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1.774994pt;margin-top:59.081001pt;width:363.4pt;height:28.1pt;mso-position-horizontal-relative:page;mso-position-vertical-relative:paragraph;z-index:-15727616;mso-wrap-distance-left:0;mso-wrap-distance-right:0" coordorigin="4635,1182" coordsize="7268,562">
            <v:shape style="position:absolute;left:4653;top:1199;width:7231;height:525" coordorigin="4654,1200" coordsize="7231,525" path="m11797,1200l4654,1200,4654,1637,4741,1725,11885,1725,11885,1287,11797,1200xe" filled="true" fillcolor="#dae2f3" stroked="false">
              <v:path arrowok="t"/>
              <v:fill type="solid"/>
            </v:shape>
            <v:shape style="position:absolute;left:4653;top:1199;width:7231;height:525" coordorigin="4654,1200" coordsize="7231,525" path="m4654,1200l11797,1200,11885,1287,11885,1725,4741,1725,4654,1637,4654,1200xe" filled="false" stroked="true" strokeweight="1.83pt" strokecolor="#6f2f9f">
              <v:path arrowok="t"/>
              <v:stroke dashstyle="solid"/>
            </v:shape>
            <v:shape style="position:absolute;left:4635;top:1181;width:7268;height:562" type="#_x0000_t202" filled="false" stroked="false">
              <v:textbox inset="0,0,0,0">
                <w:txbxContent>
                  <w:p>
                    <w:pPr>
                      <w:spacing w:before="136"/>
                      <w:ind w:left="749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Parcours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8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1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57"/>
              <w:ind w:left="5785" w:right="576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Evaluation diagnostique et soutien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41" w:hanging="152"/>
              <w:rPr>
                <w:b/>
                <w:sz w:val="16"/>
              </w:rPr>
            </w:pPr>
            <w:r>
              <w:rPr>
                <w:b/>
                <w:sz w:val="16"/>
              </w:rPr>
              <w:t>Des civilisations universelles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ind w:left="31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voyage</w:t>
            </w:r>
          </w:p>
          <w:p>
            <w:pPr>
              <w:pStyle w:val="TableParagraph"/>
              <w:spacing w:before="9"/>
              <w:ind w:left="31" w:righ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/ un événement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04" w:right="15" w:hanging="113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Voyage en Afrique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54" w:right="6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Grenade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5" w:hanging="336"/>
              <w:rPr>
                <w:b/>
                <w:sz w:val="16"/>
              </w:rPr>
            </w:pPr>
            <w:r>
              <w:rPr>
                <w:b/>
                <w:sz w:val="16"/>
              </w:rPr>
              <w:t>La phrase nominale et la phrase verbale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21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36"/>
              <w:rPr>
                <w:b/>
                <w:sz w:val="16"/>
              </w:rPr>
            </w:pPr>
            <w:r>
              <w:rPr>
                <w:b/>
                <w:sz w:val="16"/>
              </w:rPr>
              <w:t>Les accents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13" w:hanging="108"/>
              <w:rPr>
                <w:b/>
                <w:sz w:val="16"/>
              </w:rPr>
            </w:pPr>
            <w:r>
              <w:rPr>
                <w:b/>
                <w:sz w:val="16"/>
              </w:rPr>
              <w:t>L'utilisation du dictionnaire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86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narratif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</w:t>
            </w:r>
            <w:r>
              <w:rPr>
                <w:b/>
                <w:spacing w:val="-18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civilisations universelles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158" w:right="175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patrimoine, une réalisation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et/ou une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œuvre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32" w:right="15" w:hanging="401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L'Alhambra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74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L'adjectif qualificatif épithète et attribut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hanging="536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55" w:hanging="339"/>
              <w:rPr>
                <w:b/>
                <w:sz w:val="16"/>
              </w:rPr>
            </w:pPr>
            <w:r>
              <w:rPr>
                <w:b/>
                <w:sz w:val="16"/>
              </w:rPr>
              <w:t>L'accord de l'adjectif qualificatif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31" w:hanging="572"/>
              <w:rPr>
                <w:b/>
                <w:sz w:val="16"/>
              </w:rPr>
            </w:pPr>
            <w:r>
              <w:rPr>
                <w:b/>
                <w:sz w:val="16"/>
              </w:rPr>
              <w:t>Les gentilés (pays/villes + suffixes)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35" w:right="117" w:hanging="3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</w:t>
            </w:r>
            <w:r>
              <w:rPr>
                <w:b/>
                <w:w w:val="95"/>
                <w:sz w:val="16"/>
              </w:rPr>
              <w:t>narratif/descriptif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1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7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9" w:lineRule="auto" w:before="99"/>
              <w:ind w:left="41" w:right="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citoyenneté et le comportement civique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3" w:right="4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Un quartier pas comme les autres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6"/>
              <w:rPr>
                <w:b/>
                <w:sz w:val="16"/>
              </w:rPr>
            </w:pPr>
            <w:r>
              <w:rPr>
                <w:b/>
                <w:sz w:val="16"/>
              </w:rPr>
              <w:t>L'homme qui te ressemble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La pronominalisation des compléments du verbe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67" w:hanging="298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47" w:hanging="680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verbe avec le sujet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5"/>
              <w:rPr>
                <w:b/>
                <w:sz w:val="16"/>
              </w:rPr>
            </w:pPr>
            <w:r>
              <w:rPr>
                <w:b/>
                <w:sz w:val="16"/>
              </w:rPr>
              <w:t>Les synonymes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7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Compléter les bulles d'une bande dessinée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249" w:lineRule="auto"/>
              <w:ind w:left="28" w:right="51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charte sur la citoyenneté et le </w:t>
            </w:r>
            <w:r>
              <w:rPr>
                <w:b/>
                <w:w w:val="95"/>
                <w:sz w:val="16"/>
              </w:rPr>
              <w:t>comportement </w:t>
            </w:r>
            <w:r>
              <w:rPr>
                <w:b/>
                <w:sz w:val="16"/>
              </w:rPr>
              <w:t>civique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8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w w:val="100"/>
                <w:sz w:val="17"/>
              </w:rPr>
              <w:t>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55" w:right="54" w:hanging="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Apprécier, évaluer / exprimer un point de vue et le justifier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0" w:right="134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</w:t>
            </w:r>
            <w:r>
              <w:rPr>
                <w:b/>
                <w:w w:val="95"/>
                <w:sz w:val="16"/>
              </w:rPr>
              <w:t>argumentatif: Pourquoi </w:t>
            </w:r>
            <w:r>
              <w:rPr>
                <w:b/>
                <w:sz w:val="16"/>
              </w:rPr>
              <w:t>être solidaire?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151"/>
              <w:rPr>
                <w:b/>
                <w:sz w:val="16"/>
              </w:rPr>
            </w:pPr>
            <w:r>
              <w:rPr>
                <w:b/>
                <w:sz w:val="16"/>
              </w:rPr>
              <w:t>La phrase interrogative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02" w:right="5" w:hanging="670"/>
              <w:rPr>
                <w:b/>
                <w:sz w:val="16"/>
              </w:rPr>
            </w:pPr>
            <w:r>
              <w:rPr>
                <w:b/>
                <w:sz w:val="16"/>
              </w:rPr>
              <w:t>Le futur simple des verbes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L'accord du participe passé avec "être" et "avoir"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la citoyenneté et du comportement civique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14" w:hanging="195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une interview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2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12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12" w:firstLine="36"/>
              <w:rPr>
                <w:b/>
                <w:sz w:val="16"/>
              </w:rPr>
            </w:pPr>
            <w:r>
              <w:rPr>
                <w:b/>
                <w:sz w:val="16"/>
              </w:rPr>
              <w:t>Sciences et </w:t>
            </w:r>
            <w:r>
              <w:rPr>
                <w:b/>
                <w:w w:val="95"/>
                <w:sz w:val="16"/>
              </w:rPr>
              <w:t>technologies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28" w:righ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Donner des </w:t>
            </w:r>
            <w:r>
              <w:rPr>
                <w:b/>
                <w:w w:val="95"/>
                <w:sz w:val="16"/>
              </w:rPr>
              <w:t>informations </w:t>
            </w:r>
            <w:r>
              <w:rPr>
                <w:b/>
                <w:sz w:val="16"/>
              </w:rPr>
              <w:t>pratiques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165" w:right="15" w:hanging="58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Qu'est ce qu'un robot?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12" w:right="7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Virtuel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528"/>
              <w:rPr>
                <w:b/>
                <w:sz w:val="16"/>
              </w:rPr>
            </w:pPr>
            <w:r>
              <w:rPr>
                <w:b/>
                <w:sz w:val="16"/>
              </w:rPr>
              <w:t>La négation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551" w:hanging="488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1er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04" w:right="125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Les mots terminés avec (euil,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euille,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eil/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eille,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ail et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aille)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Les antonymes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52" w:lineRule="auto"/>
              <w:ind w:left="202" w:hanging="128"/>
              <w:rPr>
                <w:b/>
                <w:sz w:val="16"/>
              </w:rPr>
            </w:pPr>
            <w:r>
              <w:rPr>
                <w:b/>
                <w:sz w:val="16"/>
              </w:rPr>
              <w:t>Mettre en ordre un texte informatif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62" w:right="83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journal sur </w:t>
            </w:r>
            <w:r>
              <w:rPr>
                <w:b/>
                <w:spacing w:val="-5"/>
                <w:sz w:val="16"/>
              </w:rPr>
              <w:t>les </w:t>
            </w:r>
            <w:r>
              <w:rPr>
                <w:b/>
                <w:sz w:val="16"/>
              </w:rPr>
              <w:t>sciences et technologies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13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1" w:firstLine="91"/>
              <w:rPr>
                <w:b/>
                <w:sz w:val="16"/>
              </w:rPr>
            </w:pPr>
            <w:r>
              <w:rPr>
                <w:b/>
                <w:sz w:val="16"/>
              </w:rPr>
              <w:t>Exprimer un point de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vue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le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défendre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3" w:right="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Quels sont les avantages et les inconvénients des progrès?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1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La cause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5" w:right="5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des verbes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usuels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1er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du 2e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groupes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2"/>
              <w:rPr>
                <w:b/>
                <w:sz w:val="16"/>
              </w:rPr>
            </w:pPr>
            <w:r>
              <w:rPr>
                <w:b/>
                <w:sz w:val="16"/>
              </w:rPr>
              <w:t>Tout,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toute,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tous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Toutes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sciences et des technologies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91" w:hanging="159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argumentatif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3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17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</w:tbl>
    <w:p>
      <w:pPr>
        <w:spacing w:after="0"/>
        <w:jc w:val="center"/>
        <w:rPr>
          <w:sz w:val="17"/>
        </w:rPr>
        <w:sectPr>
          <w:footerReference w:type="default" r:id="rId5"/>
          <w:type w:val="continuous"/>
          <w:pgSz w:w="16840" w:h="11910" w:orient="landscape"/>
          <w:pgMar w:footer="966" w:top="560" w:bottom="1160" w:left="220" w:right="420"/>
          <w:pgNumType w:start="1"/>
        </w:sectPr>
      </w:pPr>
    </w:p>
    <w:p>
      <w:pPr>
        <w:tabs>
          <w:tab w:pos="5500" w:val="left" w:leader="none"/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6.445007pt;margin-top:55.011002pt;width:359.35pt;height:28pt;mso-position-horizontal-relative:page;mso-position-vertical-relative:paragraph;z-index:-15726080;mso-wrap-distance-left:0;mso-wrap-distance-right:0" coordorigin="4729,1100" coordsize="7187,560">
            <v:shape style="position:absolute;left:4747;top:1118;width:7150;height:523" coordorigin="4747,1119" coordsize="7150,523" path="m11810,1119l4747,1119,4747,1554,4834,1642,11897,1642,11897,1206,11810,1119xe" filled="true" fillcolor="#dae2f3" stroked="false">
              <v:path arrowok="t"/>
              <v:fill type="solid"/>
            </v:shape>
            <v:shape style="position:absolute;left:4747;top:1118;width:7150;height:523" coordorigin="4747,1119" coordsize="7150,523" path="m4747,1119l11810,1119,11897,1206,11897,1642,4834,1642,4747,1554,4747,1119xe" filled="false" stroked="true" strokeweight="1.83pt" strokecolor="#6f2f9f">
              <v:path arrowok="t"/>
              <v:stroke dashstyle="solid"/>
            </v:shape>
            <v:shape style="position:absolute;left:4728;top:1100;width:7187;height:560" type="#_x0000_t202" filled="false" stroked="false">
              <v:textbox inset="0,0,0,0">
                <w:txbxContent>
                  <w:p>
                    <w:pPr>
                      <w:spacing w:before="135"/>
                      <w:ind w:left="708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Répartition annuelle de la langue française - 6ème année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553" w:val="left" w:leader="none"/>
                      </w:tabs>
                      <w:spacing w:line="295" w:lineRule="exact" w:before="0"/>
                      <w:ind w:left="686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Académie</w:t>
                    </w:r>
                    <w:r>
                      <w:rPr>
                        <w:rFonts w:ascii="Sakkal Majalla" w:hAnsi="Sakkal Majalla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régionale    </w:t>
                    </w:r>
                    <w:r>
                      <w:rPr>
                        <w:rFonts w:ascii="Sakkal Majalla" w:hAnsi="Sakkal Majalla"/>
                        <w:b/>
                        <w:spacing w:val="15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.....................................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583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Direction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provinciale    </w:t>
                    </w:r>
                    <w:r>
                      <w:rPr>
                        <w:rFonts w:ascii="Sakkal Majalla"/>
                        <w:b/>
                        <w:spacing w:val="20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...................................</w:t>
                    </w:r>
                  </w:p>
                  <w:p>
                    <w:pPr>
                      <w:tabs>
                        <w:tab w:pos="2553" w:val="left" w:leader="none"/>
                      </w:tabs>
                      <w:spacing w:before="19"/>
                      <w:ind w:left="496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Etablissement</w:t>
                    </w:r>
                    <w:r>
                      <w:rPr>
                        <w:rFonts w:asci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scolaire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3301857" cy="644651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1857" cy="64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tabs>
                        <w:tab w:pos="2573" w:val="left" w:leader="none"/>
                      </w:tabs>
                      <w:spacing w:line="295" w:lineRule="exact" w:before="0"/>
                      <w:ind w:left="1060" w:right="0" w:firstLine="0"/>
                      <w:jc w:val="left"/>
                      <w:rPr>
                        <w:rFonts w:ascii="Sakkal Majalla"/>
                        <w:b/>
                        <w:sz w:val="22"/>
                      </w:rPr>
                    </w:pPr>
                    <w:r>
                      <w:rPr>
                        <w:rFonts w:ascii="Sakkal Majalla"/>
                        <w:b/>
                        <w:sz w:val="22"/>
                      </w:rPr>
                      <w:t>Enseignant(te)    </w:t>
                    </w:r>
                    <w:r>
                      <w:rPr>
                        <w:rFonts w:ascii="Sakkal Majalla"/>
                        <w:b/>
                        <w:spacing w:val="14"/>
                        <w:sz w:val="22"/>
                      </w:rPr>
                      <w:t> </w:t>
                    </w:r>
                    <w:r>
                      <w:rPr>
                        <w:rFonts w:ascii="Sakkal Majalla"/>
                        <w:b/>
                        <w:sz w:val="22"/>
                      </w:rPr>
                      <w:t>:</w:t>
                      <w:tab/>
                      <w:t>................................</w:t>
                    </w:r>
                  </w:p>
                  <w:p>
                    <w:pPr>
                      <w:tabs>
                        <w:tab w:pos="3337" w:val="right" w:leader="none"/>
                      </w:tabs>
                      <w:spacing w:before="19"/>
                      <w:ind w:left="1080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Année</w:t>
                    </w:r>
                    <w:r>
                      <w:rPr>
                        <w:rFonts w:ascii="Sakkal Majalla" w:hAnsi="Sakkal Majalla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scolaire</w:t>
                    </w:r>
                    <w:r>
                      <w:rPr>
                        <w:rFonts w:ascii="Sakkal Majalla" w:hAnsi="Sakkal Majalla"/>
                        <w:b/>
                        <w:spacing w:val="12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2021-2022</w:t>
                    </w:r>
                  </w:p>
                  <w:p>
                    <w:pPr>
                      <w:tabs>
                        <w:tab w:pos="2573" w:val="left" w:leader="none"/>
                      </w:tabs>
                      <w:spacing w:before="19"/>
                      <w:ind w:left="1034" w:right="0" w:firstLine="0"/>
                      <w:jc w:val="left"/>
                      <w:rPr>
                        <w:rFonts w:ascii="Sakkal Majalla" w:hAnsi="Sakkal Majalla"/>
                        <w:b/>
                        <w:sz w:val="22"/>
                      </w:rPr>
                    </w:pPr>
                    <w:r>
                      <w:rPr>
                        <w:rFonts w:ascii="Sakkal Majalla" w:hAnsi="Sakkal Majalla"/>
                        <w:b/>
                        <w:sz w:val="22"/>
                      </w:rPr>
                      <w:t>Manuel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adopté    </w:t>
                    </w:r>
                    <w:r>
                      <w:rPr>
                        <w:rFonts w:ascii="Sakkal Majalla" w:hAnsi="Sakkal Majalla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:</w:t>
                      <w:tab/>
                      <w:t>Parcours</w:t>
                    </w:r>
                    <w:r>
                      <w:rPr>
                        <w:rFonts w:ascii="Sakkal Majalla" w:hAnsi="Sakkal Majalla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Sakkal Majalla" w:hAnsi="Sakkal Majalla"/>
                        <w:b/>
                        <w:sz w:val="22"/>
                      </w:rPr>
                      <w:t>Français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position w:val="2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15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4"/>
        <w:gridCol w:w="1450"/>
        <w:gridCol w:w="1450"/>
        <w:gridCol w:w="1812"/>
        <w:gridCol w:w="725"/>
        <w:gridCol w:w="1813"/>
        <w:gridCol w:w="1813"/>
        <w:gridCol w:w="1813"/>
        <w:gridCol w:w="1814"/>
        <w:gridCol w:w="1451"/>
        <w:gridCol w:w="1090"/>
      </w:tblGrid>
      <w:tr>
        <w:trPr>
          <w:trHeight w:val="333" w:hRule="atLeast"/>
        </w:trPr>
        <w:tc>
          <w:tcPr>
            <w:tcW w:w="72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84"/>
              <w:ind w:left="122" w:right="11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Semaine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82"/>
              <w:rPr>
                <w:b/>
                <w:sz w:val="17"/>
              </w:rPr>
            </w:pPr>
            <w:r>
              <w:rPr>
                <w:b/>
                <w:sz w:val="17"/>
              </w:rPr>
              <w:t>Thème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1" w:right="2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CAL</w:t>
            </w:r>
          </w:p>
        </w:tc>
        <w:tc>
          <w:tcPr>
            <w:tcW w:w="18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624" w:right="608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Lecture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252"/>
              <w:rPr>
                <w:b/>
                <w:sz w:val="17"/>
              </w:rPr>
            </w:pPr>
            <w:r>
              <w:rPr>
                <w:b/>
                <w:sz w:val="17"/>
              </w:rPr>
              <w:t>L.D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41"/>
              <w:ind w:left="449"/>
              <w:rPr>
                <w:b/>
                <w:sz w:val="19"/>
              </w:rPr>
            </w:pPr>
            <w:r>
              <w:rPr>
                <w:b/>
                <w:sz w:val="19"/>
              </w:rPr>
              <w:t>Grammaire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5"/>
              <w:rPr>
                <w:b/>
                <w:sz w:val="17"/>
              </w:rPr>
            </w:pPr>
            <w:r>
              <w:rPr>
                <w:b/>
                <w:sz w:val="17"/>
              </w:rPr>
              <w:t>Conjugaision</w:t>
            </w:r>
          </w:p>
        </w:tc>
        <w:tc>
          <w:tcPr>
            <w:tcW w:w="18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450"/>
              <w:rPr>
                <w:b/>
                <w:sz w:val="17"/>
              </w:rPr>
            </w:pPr>
            <w:r>
              <w:rPr>
                <w:b/>
                <w:sz w:val="17"/>
              </w:rPr>
              <w:t>Orthographe</w:t>
            </w:r>
          </w:p>
        </w:tc>
        <w:tc>
          <w:tcPr>
            <w:tcW w:w="18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1" w:right="2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Lexique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32"/>
              <w:rPr>
                <w:b/>
                <w:sz w:val="17"/>
              </w:rPr>
            </w:pPr>
            <w:r>
              <w:rPr>
                <w:b/>
                <w:sz w:val="17"/>
              </w:rPr>
              <w:t>Production</w:t>
            </w:r>
          </w:p>
        </w:tc>
        <w:tc>
          <w:tcPr>
            <w:tcW w:w="109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53"/>
              <w:ind w:left="323"/>
              <w:rPr>
                <w:b/>
                <w:sz w:val="17"/>
              </w:rPr>
            </w:pPr>
            <w:r>
              <w:rPr>
                <w:b/>
                <w:sz w:val="17"/>
              </w:rPr>
              <w:t>Projet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631" w:right="15" w:hanging="588"/>
              <w:rPr>
                <w:b/>
                <w:sz w:val="16"/>
              </w:rPr>
            </w:pPr>
            <w:r>
              <w:rPr>
                <w:b/>
                <w:sz w:val="16"/>
              </w:rPr>
              <w:t>L'énergie dans notre vie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76" w:right="18" w:firstLine="223"/>
              <w:rPr>
                <w:b/>
                <w:sz w:val="16"/>
              </w:rPr>
            </w:pPr>
            <w:r>
              <w:rPr>
                <w:b/>
                <w:sz w:val="16"/>
              </w:rPr>
              <w:t>Expliquer un phénomène naturel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3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explicatif: Qu'elles sont les énergies renouvelables?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47"/>
              <w:rPr>
                <w:b/>
                <w:sz w:val="16"/>
              </w:rPr>
            </w:pPr>
            <w:r>
              <w:rPr>
                <w:b/>
                <w:sz w:val="16"/>
              </w:rPr>
              <w:t>Le vieux moulin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6"/>
              <w:rPr>
                <w:b/>
                <w:sz w:val="16"/>
              </w:rPr>
            </w:pPr>
            <w:r>
              <w:rPr>
                <w:b/>
                <w:sz w:val="16"/>
              </w:rPr>
              <w:t>Le CCL et le CCT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42" w:right="61" w:hanging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conditionnel présent des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verbes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du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3e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gr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et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des verbes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6" w:hanging="36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"al" et "ail"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62"/>
              <w:rPr>
                <w:b/>
                <w:sz w:val="16"/>
              </w:rPr>
            </w:pPr>
            <w:r>
              <w:rPr>
                <w:b/>
                <w:sz w:val="16"/>
              </w:rPr>
              <w:t>Les préfixes et les suffixes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23" w:hanging="353"/>
              <w:rPr>
                <w:b/>
                <w:sz w:val="16"/>
              </w:rPr>
            </w:pPr>
            <w:r>
              <w:rPr>
                <w:b/>
                <w:sz w:val="16"/>
              </w:rPr>
              <w:t>Compléter un texte explicatif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79" w:right="100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une affiche sur la protection </w:t>
            </w:r>
            <w:r>
              <w:rPr>
                <w:b/>
                <w:spacing w:val="-8"/>
                <w:sz w:val="16"/>
              </w:rPr>
              <w:t>de </w:t>
            </w:r>
            <w:r>
              <w:rPr>
                <w:b/>
                <w:sz w:val="16"/>
              </w:rPr>
              <w:t>l’énergie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19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2"/>
              <w:ind w:left="38" w:right="54" w:hanging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Suggérer, proposer, donner des indications et</w:t>
            </w:r>
            <w:r>
              <w:rPr>
                <w:b/>
                <w:spacing w:val="-26"/>
                <w:sz w:val="16"/>
              </w:rPr>
              <w:t> </w:t>
            </w:r>
            <w:r>
              <w:rPr>
                <w:b/>
                <w:sz w:val="16"/>
              </w:rPr>
              <w:t>inciter à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faire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33" w:right="4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injonctif: 6 conseils pour économiser l'énergie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75" w:firstLine="168"/>
              <w:rPr>
                <w:b/>
                <w:sz w:val="16"/>
              </w:rPr>
            </w:pPr>
            <w:r>
              <w:rPr>
                <w:b/>
                <w:sz w:val="16"/>
              </w:rPr>
              <w:t>L'expansion et la réduction de la phrase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56" w:hanging="89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usuels du 2e groupe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94" w:hanging="360"/>
              <w:rPr>
                <w:b/>
                <w:sz w:val="16"/>
              </w:rPr>
            </w:pPr>
            <w:r>
              <w:rPr>
                <w:b/>
                <w:sz w:val="16"/>
              </w:rPr>
              <w:t>Quel(s), Quelle(s) et Qu'elle(s)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624" w:hanging="490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l'énergie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52" w:lineRule="auto" w:before="1"/>
              <w:ind w:left="15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Ecrire des slogans pour une affiche de sensibilisation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4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23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52" w:lineRule="auto"/>
              <w:ind w:left="226" w:hanging="87"/>
              <w:rPr>
                <w:b/>
                <w:sz w:val="16"/>
              </w:rPr>
            </w:pPr>
            <w:r>
              <w:rPr>
                <w:b/>
                <w:sz w:val="16"/>
              </w:rPr>
              <w:t>Les défis de la vie contemporaine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4" w:firstLine="127"/>
              <w:rPr>
                <w:b/>
                <w:sz w:val="16"/>
              </w:rPr>
            </w:pPr>
            <w:r>
              <w:rPr>
                <w:b/>
                <w:sz w:val="16"/>
              </w:rPr>
              <w:t>Raconter un événement vécu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12" w:right="15" w:firstLine="12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narratif: A toi qui liras cette lettre !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32"/>
              <w:rPr>
                <w:b/>
                <w:sz w:val="16"/>
              </w:rPr>
            </w:pPr>
            <w:r>
              <w:rPr>
                <w:b/>
                <w:sz w:val="16"/>
              </w:rPr>
              <w:t>La paix sur terre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8"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 CCM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4" w:hanging="63"/>
              <w:rPr>
                <w:b/>
                <w:sz w:val="16"/>
              </w:rPr>
            </w:pPr>
            <w:r>
              <w:rPr>
                <w:b/>
                <w:sz w:val="16"/>
              </w:rPr>
              <w:t>Le présent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99" w:hanging="240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noms en "ou" et en "eu"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57"/>
              <w:rPr>
                <w:b/>
                <w:sz w:val="16"/>
              </w:rPr>
            </w:pPr>
            <w:r>
              <w:rPr>
                <w:b/>
                <w:sz w:val="16"/>
              </w:rPr>
              <w:t>Le mot étiquette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" w:righ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récit (souvenir, événement…)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9" w:lineRule="auto"/>
              <w:ind w:left="50" w:right="71" w:firstLine="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reportage sur les défis de la vie </w:t>
            </w:r>
            <w:r>
              <w:rPr>
                <w:b/>
                <w:spacing w:val="-3"/>
                <w:sz w:val="16"/>
              </w:rPr>
              <w:t>contempo- </w:t>
            </w:r>
            <w:r>
              <w:rPr>
                <w:b/>
                <w:sz w:val="16"/>
              </w:rPr>
              <w:t>raine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24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25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62"/>
              <w:ind w:left="91" w:right="10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Informer sur un phénomène</w:t>
            </w:r>
            <w:r>
              <w:rPr>
                <w:b/>
                <w:spacing w:val="-23"/>
                <w:sz w:val="16"/>
              </w:rPr>
              <w:t> </w:t>
            </w:r>
            <w:r>
              <w:rPr>
                <w:b/>
                <w:sz w:val="16"/>
              </w:rPr>
              <w:t>social, culturel ou économique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88" w:right="15" w:hanging="480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informatif: La famine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45" w:right="-17" w:firstLine="89"/>
              <w:rPr>
                <w:b/>
                <w:sz w:val="16"/>
              </w:rPr>
            </w:pPr>
            <w:r>
              <w:rPr>
                <w:b/>
                <w:sz w:val="16"/>
              </w:rPr>
              <w:t>La voix active et la voix passive (verbe au présent)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2" w:right="-18" w:firstLine="120"/>
              <w:rPr>
                <w:b/>
                <w:sz w:val="16"/>
              </w:rPr>
            </w:pPr>
            <w:r>
              <w:rPr>
                <w:b/>
                <w:sz w:val="16"/>
              </w:rPr>
              <w:t>Le passé composé des verbes pronominaux usels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before="1"/>
              <w:ind w:left="330"/>
              <w:rPr>
                <w:b/>
                <w:sz w:val="16"/>
              </w:rPr>
            </w:pPr>
            <w:r>
              <w:rPr>
                <w:b/>
                <w:sz w:val="16"/>
              </w:rPr>
              <w:t>Peu, peux et peut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31" w:right="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des défix de la vie contempo- raine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72" w:right="9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article de journal à visée informative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26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27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5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28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9"/>
              <w:ind w:left="209"/>
              <w:rPr>
                <w:b/>
                <w:sz w:val="16"/>
              </w:rPr>
            </w:pPr>
            <w:r>
              <w:rPr>
                <w:b/>
                <w:sz w:val="16"/>
              </w:rPr>
              <w:t>Art et créativité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29" w:right="144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une personne</w:t>
            </w:r>
            <w:r>
              <w:rPr>
                <w:b/>
                <w:spacing w:val="-21"/>
                <w:sz w:val="16"/>
              </w:rPr>
              <w:t> </w:t>
            </w:r>
            <w:r>
              <w:rPr>
                <w:b/>
                <w:sz w:val="16"/>
              </w:rPr>
              <w:t>(acteur, peintre,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poète)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106" w:right="12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Nouaman Lahlou, un style, une voix</w:t>
            </w: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45"/>
              <w:rPr>
                <w:b/>
                <w:sz w:val="16"/>
              </w:rPr>
            </w:pPr>
            <w:r>
              <w:rPr>
                <w:b/>
                <w:sz w:val="16"/>
              </w:rPr>
              <w:t>Mon théâtre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4"/>
              <w:rPr>
                <w:b/>
                <w:sz w:val="16"/>
              </w:rPr>
            </w:pPr>
            <w:r>
              <w:rPr>
                <w:b/>
                <w:sz w:val="16"/>
              </w:rPr>
              <w:t>La comparaison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 w:before="1"/>
              <w:ind w:left="38" w:right="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L'impératif des verbes du 3e groupe et des verbes pronominaux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582" w:hanging="308"/>
              <w:rPr>
                <w:b/>
                <w:sz w:val="16"/>
              </w:rPr>
            </w:pPr>
            <w:r>
              <w:rPr>
                <w:b/>
                <w:sz w:val="16"/>
              </w:rPr>
              <w:t>Le pluriel des mots composés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185" w:hanging="51"/>
              <w:rPr>
                <w:b/>
                <w:sz w:val="16"/>
              </w:rPr>
            </w:pPr>
            <w:r>
              <w:rPr>
                <w:b/>
                <w:sz w:val="16"/>
              </w:rPr>
              <w:t>Lexique thématique de l'art et de la créativité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94" w:firstLine="38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(portrait)</w:t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rPr>
                <w:rFonts w:ascii="Times New Roman"/>
                <w:sz w:val="15"/>
              </w:rPr>
            </w:pPr>
          </w:p>
          <w:p>
            <w:pPr>
              <w:pStyle w:val="TableParagraph"/>
              <w:spacing w:line="252" w:lineRule="auto"/>
              <w:ind w:left="137" w:right="15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Réaliser un dossier sur l’art et la créativité</w:t>
            </w: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29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3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30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49" w:lineRule="auto"/>
              <w:ind w:left="141" w:right="159" w:firstLine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Décrire un lieu (cinéma,</w:t>
            </w:r>
            <w:r>
              <w:rPr>
                <w:b/>
                <w:spacing w:val="-16"/>
                <w:sz w:val="16"/>
              </w:rPr>
              <w:t> </w:t>
            </w:r>
            <w:r>
              <w:rPr>
                <w:b/>
                <w:sz w:val="16"/>
              </w:rPr>
              <w:t>théâtre, club,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etc)</w:t>
            </w:r>
          </w:p>
        </w:tc>
        <w:tc>
          <w:tcPr>
            <w:tcW w:w="1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31" w:right="15" w:hanging="291"/>
              <w:rPr>
                <w:b/>
                <w:sz w:val="16"/>
              </w:rPr>
            </w:pPr>
            <w:r>
              <w:rPr>
                <w:b/>
                <w:sz w:val="16"/>
              </w:rPr>
              <w:t>Lire un texte descriptif: La maison de Monet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372" w:hanging="212"/>
              <w:rPr>
                <w:b/>
                <w:sz w:val="16"/>
              </w:rPr>
            </w:pPr>
            <w:r>
              <w:rPr>
                <w:b/>
                <w:sz w:val="16"/>
              </w:rPr>
              <w:t>Le discours direct et le discours indirect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46" w:hanging="80"/>
              <w:rPr>
                <w:b/>
                <w:sz w:val="16"/>
              </w:rPr>
            </w:pPr>
            <w:r>
              <w:rPr>
                <w:b/>
                <w:sz w:val="16"/>
              </w:rPr>
              <w:t>L'imparfait des verbes pronominaux usuels</w:t>
            </w:r>
          </w:p>
        </w:tc>
        <w:tc>
          <w:tcPr>
            <w:tcW w:w="18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43"/>
              <w:rPr>
                <w:b/>
                <w:sz w:val="16"/>
              </w:rPr>
            </w:pPr>
            <w:r>
              <w:rPr>
                <w:b/>
                <w:sz w:val="16"/>
              </w:rPr>
              <w:t>Les mots invariables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59"/>
              <w:rPr>
                <w:b/>
                <w:sz w:val="16"/>
              </w:rPr>
            </w:pPr>
            <w:r>
              <w:rPr>
                <w:b/>
                <w:sz w:val="16"/>
              </w:rPr>
              <w:t>Les noms composés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line="249" w:lineRule="auto"/>
              <w:ind w:left="229" w:hanging="96"/>
              <w:rPr>
                <w:b/>
                <w:sz w:val="16"/>
              </w:rPr>
            </w:pPr>
            <w:r>
              <w:rPr>
                <w:b/>
                <w:sz w:val="16"/>
              </w:rPr>
              <w:t>Produire un texte descriptif (lieu)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7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22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31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32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9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4258" w:right="4246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et consolidation des apprentissages de l'unité 6</w:t>
            </w:r>
          </w:p>
        </w:tc>
        <w:tc>
          <w:tcPr>
            <w:tcW w:w="109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1" w:hRule="atLeast"/>
        </w:trPr>
        <w:tc>
          <w:tcPr>
            <w:tcW w:w="72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33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7"/>
              <w:ind w:left="5785" w:right="577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Evaluation Semestrielle et consolidation des acquis</w:t>
            </w:r>
          </w:p>
        </w:tc>
      </w:tr>
      <w:tr>
        <w:trPr>
          <w:trHeight w:val="353" w:hRule="atLeast"/>
        </w:trPr>
        <w:tc>
          <w:tcPr>
            <w:tcW w:w="72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69"/>
              <w:ind w:left="122" w:right="110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34</w:t>
            </w:r>
          </w:p>
        </w:tc>
        <w:tc>
          <w:tcPr>
            <w:tcW w:w="15231" w:type="dxa"/>
            <w:gridSpan w:val="10"/>
            <w:tcBorders>
              <w:top w:val="single" w:sz="6" w:space="0" w:color="000000"/>
              <w:left w:val="single" w:sz="6" w:space="0" w:color="000000"/>
            </w:tcBorders>
            <w:shd w:val="clear" w:color="auto" w:fill="D9E0F1"/>
          </w:tcPr>
          <w:p>
            <w:pPr>
              <w:pStyle w:val="TableParagraph"/>
              <w:spacing w:before="69"/>
              <w:ind w:left="5785" w:right="576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Opérations de fin d'année scolaire</w:t>
            </w:r>
          </w:p>
        </w:tc>
      </w:tr>
    </w:tbl>
    <w:sectPr>
      <w:pgSz w:w="16840" w:h="11910" w:orient="landscape"/>
      <w:pgMar w:header="0" w:footer="966" w:top="56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31.240005pt;margin-top:528.849609pt;width:96.65pt;height:15.6pt;mso-position-horizontal-relative:page;mso-position-vertical-relative:page;z-index:-16350208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l'enseignant(te):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130005pt;margin-top:528.849609pt;width:92.45pt;height:15.6pt;mso-position-horizontal-relative:page;mso-position-vertical-relative:page;z-index:-1634969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le directeur:</w:t>
                </w:r>
              </w:p>
            </w:txbxContent>
          </v:textbox>
          <w10:wrap type="none"/>
        </v:shape>
      </w:pict>
    </w:r>
    <w:r>
      <w:rPr/>
      <w:pict>
        <v:shape style="position:absolute;margin-left:676.5pt;margin-top:528.849609pt;width:93.4pt;height:15.6pt;mso-position-horizontal-relative:page;mso-position-vertical-relative:page;z-index:-1634918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Signature de M. l'inspecteur: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spacing w:before="24"/>
    </w:pPr>
    <w:rPr>
      <w:rFonts w:ascii="Sakkal Majalla" w:hAnsi="Sakkal Majalla" w:eastAsia="Sakkal Majalla" w:cs="Sakkal Majalla"/>
      <w:b/>
      <w:bCs/>
      <w:sz w:val="19"/>
      <w:szCs w:val="19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2022-09-10T13:28:28Z</dcterms:created>
  <dcterms:modified xsi:type="dcterms:W3CDTF">2022-09-10T13:28:28Z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2021-11-13T00:00:00Z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2021-11-13T00:00:00Z</vt:filetime>
  </property>
</Properties>
</file>